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857" w:rsidRPr="00AA5708" w:rsidRDefault="00512347">
      <w:pPr>
        <w:rPr>
          <w:rFonts w:ascii="Times New Roman"/>
          <w:b/>
          <w:sz w:val="48"/>
          <w:szCs w:val="48"/>
          <w:lang w:val="fi-FI"/>
        </w:rPr>
      </w:pPr>
      <w:proofErr w:type="spellStart"/>
      <w:r w:rsidRPr="00AA5708">
        <w:rPr>
          <w:rFonts w:ascii="Times New Roman"/>
          <w:b/>
          <w:sz w:val="48"/>
          <w:szCs w:val="48"/>
          <w:lang w:val="fi-FI"/>
        </w:rPr>
        <w:t>Riemann</w:t>
      </w:r>
      <w:proofErr w:type="spellEnd"/>
      <w:r w:rsidRPr="00AA5708">
        <w:rPr>
          <w:rFonts w:ascii="Times New Roman"/>
          <w:b/>
          <w:sz w:val="48"/>
          <w:szCs w:val="48"/>
          <w:lang w:val="fi-FI"/>
        </w:rPr>
        <w:t>-kuvauksia</w:t>
      </w:r>
    </w:p>
    <w:p w:rsidR="00512347" w:rsidRPr="00AA5708" w:rsidRDefault="00512347">
      <w:pPr>
        <w:rPr>
          <w:rFonts w:ascii="Times New Roman"/>
          <w:sz w:val="24"/>
          <w:szCs w:val="24"/>
          <w:lang w:val="fi-FI"/>
        </w:rPr>
      </w:pPr>
      <w:proofErr w:type="spellStart"/>
      <w:r w:rsidRPr="00AA5708">
        <w:rPr>
          <w:rFonts w:ascii="Times New Roman"/>
          <w:sz w:val="24"/>
          <w:szCs w:val="24"/>
          <w:lang w:val="fi-FI"/>
        </w:rPr>
        <w:t>Riemannin</w:t>
      </w:r>
      <w:proofErr w:type="spellEnd"/>
      <w:r w:rsidRPr="00AA5708">
        <w:rPr>
          <w:rFonts w:ascii="Times New Roman"/>
          <w:sz w:val="24"/>
          <w:szCs w:val="24"/>
          <w:lang w:val="fi-FI"/>
        </w:rPr>
        <w:t xml:space="preserve"> kuvauslauseen mukaan </w:t>
      </w:r>
      <w:proofErr w:type="spellStart"/>
      <w:r w:rsidR="00AA5708" w:rsidRPr="00AA5708">
        <w:rPr>
          <w:rFonts w:ascii="Times New Roman"/>
          <w:sz w:val="24"/>
          <w:szCs w:val="24"/>
          <w:lang w:val="fi-FI"/>
        </w:rPr>
        <w:t>yhdestiyhtenäinen</w:t>
      </w:r>
      <w:proofErr w:type="spellEnd"/>
      <w:r w:rsidR="00AA5708" w:rsidRPr="00AA5708">
        <w:rPr>
          <w:rFonts w:ascii="Times New Roman"/>
          <w:sz w:val="24"/>
          <w:szCs w:val="24"/>
          <w:lang w:val="fi-FI"/>
        </w:rPr>
        <w:t xml:space="preserve"> kompleksitason aito osajoukko voidaan kuvata </w:t>
      </w:r>
      <w:proofErr w:type="spellStart"/>
      <w:r w:rsidR="00AA5708" w:rsidRPr="00AA5708">
        <w:rPr>
          <w:rFonts w:ascii="Times New Roman"/>
          <w:sz w:val="24"/>
          <w:szCs w:val="24"/>
          <w:lang w:val="fi-FI"/>
        </w:rPr>
        <w:t>konformisti</w:t>
      </w:r>
      <w:proofErr w:type="spellEnd"/>
      <w:r w:rsidR="00AA5708" w:rsidRPr="00AA5708">
        <w:rPr>
          <w:rFonts w:ascii="Times New Roman"/>
          <w:sz w:val="24"/>
          <w:szCs w:val="24"/>
          <w:lang w:val="fi-FI"/>
        </w:rPr>
        <w:t xml:space="preserve"> (= kulmien suuruus säilyttäen) ja </w:t>
      </w:r>
      <w:proofErr w:type="spellStart"/>
      <w:r w:rsidR="00AA5708" w:rsidRPr="00AA5708">
        <w:rPr>
          <w:rFonts w:ascii="Times New Roman"/>
          <w:sz w:val="24"/>
          <w:szCs w:val="24"/>
          <w:lang w:val="fi-FI"/>
        </w:rPr>
        <w:t>bijektiivisesti</w:t>
      </w:r>
      <w:proofErr w:type="spellEnd"/>
      <w:r w:rsidR="00AA5708" w:rsidRPr="00AA5708">
        <w:rPr>
          <w:rFonts w:ascii="Times New Roman"/>
          <w:sz w:val="24"/>
          <w:szCs w:val="24"/>
          <w:lang w:val="fi-FI"/>
        </w:rPr>
        <w:t xml:space="preserve"> kompleksitason yksikkökiekolle. Koska kulmat säilyvät tällaisessa kuvauksessa, kuvaus säilyttää monia fysikaalisia ja geometrisia ominaisuuksia.</w:t>
      </w:r>
    </w:p>
    <w:p w:rsidR="00AA5708" w:rsidRPr="00AA5708" w:rsidRDefault="00AA5708">
      <w:pPr>
        <w:rPr>
          <w:rFonts w:ascii="Times New Roman"/>
          <w:sz w:val="24"/>
          <w:szCs w:val="24"/>
          <w:lang w:val="fi-FI"/>
        </w:rPr>
      </w:pPr>
    </w:p>
    <w:p w:rsidR="00AA5708" w:rsidRDefault="00AA5708">
      <w:pPr>
        <w:rPr>
          <w:rFonts w:ascii="Times New Roman"/>
          <w:b/>
          <w:sz w:val="36"/>
          <w:szCs w:val="36"/>
          <w:lang w:val="fi-FI"/>
        </w:rPr>
      </w:pPr>
      <w:r w:rsidRPr="00AA5708">
        <w:rPr>
          <w:rFonts w:ascii="Times New Roman"/>
          <w:b/>
          <w:sz w:val="36"/>
          <w:szCs w:val="36"/>
          <w:lang w:val="fi-FI"/>
        </w:rPr>
        <w:t>Sähkökenttäsovellus</w:t>
      </w:r>
    </w:p>
    <w:p w:rsidR="00AA5708" w:rsidRDefault="00AA5708">
      <w:pPr>
        <w:rPr>
          <w:rFonts w:ascii="Times New Roman"/>
          <w:b/>
          <w:sz w:val="24"/>
          <w:szCs w:val="24"/>
          <w:lang w:val="fi-FI"/>
        </w:rPr>
      </w:pPr>
      <w:r>
        <w:rPr>
          <w:rFonts w:ascii="Times New Roman"/>
          <w:b/>
          <w:noProof/>
          <w:sz w:val="24"/>
          <w:szCs w:val="24"/>
          <w:lang w:val="fi-FI"/>
        </w:rPr>
        <w:drawing>
          <wp:inline distT="0" distB="0" distL="0" distR="0">
            <wp:extent cx="6120130" cy="297434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t2 (1).png"/>
                    <pic:cNvPicPr/>
                  </pic:nvPicPr>
                  <pic:blipFill>
                    <a:blip r:embed="rId6">
                      <a:extLst>
                        <a:ext uri="{28A0092B-C50C-407E-A947-70E740481C1C}">
                          <a14:useLocalDpi xmlns:a14="http://schemas.microsoft.com/office/drawing/2010/main" val="0"/>
                        </a:ext>
                      </a:extLst>
                    </a:blip>
                    <a:stretch>
                      <a:fillRect/>
                    </a:stretch>
                  </pic:blipFill>
                  <pic:spPr>
                    <a:xfrm>
                      <a:off x="0" y="0"/>
                      <a:ext cx="6120130" cy="2974340"/>
                    </a:xfrm>
                    <a:prstGeom prst="rect">
                      <a:avLst/>
                    </a:prstGeom>
                  </pic:spPr>
                </pic:pic>
              </a:graphicData>
            </a:graphic>
          </wp:inline>
        </w:drawing>
      </w:r>
    </w:p>
    <w:p w:rsidR="00AA5708" w:rsidRDefault="00AA5708">
      <w:pPr>
        <w:rPr>
          <w:rFonts w:ascii="Times New Roman"/>
          <w:sz w:val="24"/>
          <w:szCs w:val="24"/>
          <w:lang w:val="fi-FI"/>
        </w:rPr>
      </w:pPr>
      <w:r w:rsidRPr="00AA5708">
        <w:rPr>
          <w:rFonts w:ascii="Times New Roman"/>
          <w:b/>
          <w:sz w:val="24"/>
          <w:szCs w:val="24"/>
          <w:lang w:val="fi-FI"/>
        </w:rPr>
        <w:t>Kuva 1.</w:t>
      </w:r>
      <w:r>
        <w:rPr>
          <w:rFonts w:ascii="Times New Roman"/>
          <w:sz w:val="24"/>
          <w:szCs w:val="24"/>
          <w:lang w:val="fi-FI"/>
        </w:rPr>
        <w:t xml:space="preserve"> Yksikkökiekko sekä yksikkökiekko kuvattuna suorakulmaiselle tasakylkiselle kolmiolle. Vasemmanpuoleisessa kuvassa on kaksi ortogonaalista käyräperhettä: ”säteet” ja ”ympyrät”. Jokainen säde on ortogonaalinen jokaisen ympyrän kanssa. Oikeanpuoleinen kuva sisältää näiden käyräperheiden kuvat </w:t>
      </w:r>
      <w:proofErr w:type="spellStart"/>
      <w:r>
        <w:rPr>
          <w:rFonts w:ascii="Times New Roman"/>
          <w:sz w:val="24"/>
          <w:szCs w:val="24"/>
          <w:lang w:val="fi-FI"/>
        </w:rPr>
        <w:t>Riemann</w:t>
      </w:r>
      <w:proofErr w:type="spellEnd"/>
      <w:r>
        <w:rPr>
          <w:rFonts w:ascii="Times New Roman"/>
          <w:sz w:val="24"/>
          <w:szCs w:val="24"/>
          <w:lang w:val="fi-FI"/>
        </w:rPr>
        <w:t>-kuvauksessa. Myös syntyneet uudet käyräperheet ovat ortogonaalisia.</w:t>
      </w:r>
    </w:p>
    <w:p w:rsidR="00AA5708" w:rsidRDefault="00AA5708">
      <w:pPr>
        <w:rPr>
          <w:rFonts w:ascii="Times New Roman"/>
          <w:sz w:val="24"/>
          <w:szCs w:val="24"/>
          <w:lang w:val="fi-FI"/>
        </w:rPr>
      </w:pPr>
      <w:r>
        <w:rPr>
          <w:rFonts w:ascii="Times New Roman"/>
          <w:sz w:val="24"/>
          <w:szCs w:val="24"/>
          <w:lang w:val="fi-FI"/>
        </w:rPr>
        <w:t xml:space="preserve">Kuvaus tarjoaa ratkaisun ongelmaan: ”Jos kolmion muotoisen johtimen sisään tuodaan sähkövaraus, miltä näyttävät sähkökentän kenttäviivat ja tasapotentiaalikäyrät?” Nimittäin ongelma voidaan ratkaista helposti yksikkökiekossa, jossa ”säteet” ovat kenttäviivoja ja ”ympyrät” ovat tasapotentiaalikäyriä. Tämän jälkeen ratkaisu voidaan </w:t>
      </w:r>
      <w:proofErr w:type="spellStart"/>
      <w:r>
        <w:rPr>
          <w:rFonts w:ascii="Times New Roman"/>
          <w:sz w:val="24"/>
          <w:szCs w:val="24"/>
          <w:lang w:val="fi-FI"/>
        </w:rPr>
        <w:t>Riemann</w:t>
      </w:r>
      <w:proofErr w:type="spellEnd"/>
      <w:r>
        <w:rPr>
          <w:rFonts w:ascii="Times New Roman"/>
          <w:sz w:val="24"/>
          <w:szCs w:val="24"/>
          <w:lang w:val="fi-FI"/>
        </w:rPr>
        <w:t>-kuvata halutulle alueelle.</w:t>
      </w:r>
    </w:p>
    <w:p w:rsidR="00AA5708" w:rsidRDefault="00AA5708">
      <w:pPr>
        <w:rPr>
          <w:rFonts w:ascii="Times New Roman"/>
          <w:sz w:val="24"/>
          <w:szCs w:val="24"/>
          <w:lang w:val="fi-FI"/>
        </w:rPr>
      </w:pPr>
      <w:r>
        <w:rPr>
          <w:rFonts w:ascii="Times New Roman"/>
          <w:sz w:val="24"/>
          <w:szCs w:val="24"/>
          <w:lang w:val="fi-FI"/>
        </w:rPr>
        <w:br w:type="page"/>
      </w:r>
    </w:p>
    <w:p w:rsidR="00B6717E" w:rsidRDefault="00B6717E">
      <w:pPr>
        <w:rPr>
          <w:rFonts w:ascii="Times New Roman"/>
          <w:b/>
          <w:sz w:val="24"/>
          <w:szCs w:val="24"/>
          <w:lang w:val="fi-FI"/>
        </w:rPr>
      </w:pPr>
      <w:r>
        <w:rPr>
          <w:rFonts w:ascii="Times New Roman"/>
          <w:b/>
          <w:noProof/>
          <w:sz w:val="24"/>
          <w:szCs w:val="24"/>
          <w:lang w:val="fi-FI"/>
        </w:rPr>
        <w:lastRenderedPageBreak/>
        <w:drawing>
          <wp:inline distT="0" distB="0" distL="0" distR="0">
            <wp:extent cx="5200650" cy="2091484"/>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qua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5749" cy="2093534"/>
                    </a:xfrm>
                    <a:prstGeom prst="rect">
                      <a:avLst/>
                    </a:prstGeom>
                  </pic:spPr>
                </pic:pic>
              </a:graphicData>
            </a:graphic>
          </wp:inline>
        </w:drawing>
      </w:r>
    </w:p>
    <w:p w:rsidR="00AA5708" w:rsidRDefault="00B6717E">
      <w:pPr>
        <w:rPr>
          <w:rFonts w:ascii="Times New Roman"/>
          <w:sz w:val="24"/>
          <w:szCs w:val="24"/>
          <w:lang w:val="fi-FI"/>
        </w:rPr>
      </w:pPr>
      <w:r w:rsidRPr="00B6717E">
        <w:rPr>
          <w:rFonts w:ascii="Times New Roman"/>
          <w:b/>
          <w:sz w:val="24"/>
          <w:szCs w:val="24"/>
          <w:lang w:val="fi-FI"/>
        </w:rPr>
        <w:t>Kuva 2.</w:t>
      </w:r>
      <w:r>
        <w:rPr>
          <w:rFonts w:ascii="Times New Roman"/>
          <w:b/>
          <w:sz w:val="24"/>
          <w:szCs w:val="24"/>
          <w:lang w:val="fi-FI"/>
        </w:rPr>
        <w:t xml:space="preserve"> </w:t>
      </w:r>
      <w:r w:rsidRPr="00B6717E">
        <w:rPr>
          <w:rFonts w:ascii="Times New Roman"/>
          <w:sz w:val="24"/>
          <w:szCs w:val="24"/>
          <w:lang w:val="fi-FI"/>
        </w:rPr>
        <w:t xml:space="preserve">Yksikkökiekko </w:t>
      </w:r>
      <w:proofErr w:type="spellStart"/>
      <w:r>
        <w:rPr>
          <w:rFonts w:ascii="Times New Roman"/>
          <w:sz w:val="24"/>
          <w:szCs w:val="24"/>
          <w:lang w:val="fi-FI"/>
        </w:rPr>
        <w:t>Riemann</w:t>
      </w:r>
      <w:proofErr w:type="spellEnd"/>
      <w:r>
        <w:rPr>
          <w:rFonts w:ascii="Times New Roman"/>
          <w:sz w:val="24"/>
          <w:szCs w:val="24"/>
          <w:lang w:val="fi-FI"/>
        </w:rPr>
        <w:t>-</w:t>
      </w:r>
      <w:r w:rsidRPr="00B6717E">
        <w:rPr>
          <w:rFonts w:ascii="Times New Roman"/>
          <w:sz w:val="24"/>
          <w:szCs w:val="24"/>
          <w:lang w:val="fi-FI"/>
        </w:rPr>
        <w:t>kuvattuna neliölle.</w:t>
      </w:r>
      <w:r>
        <w:rPr>
          <w:rFonts w:ascii="Times New Roman"/>
          <w:sz w:val="24"/>
          <w:szCs w:val="24"/>
          <w:lang w:val="fi-FI"/>
        </w:rPr>
        <w:t xml:space="preserve"> Koska kulmat säilyvät, tekstit voi lukea.</w:t>
      </w:r>
    </w:p>
    <w:p w:rsidR="00B6717E" w:rsidRDefault="00B6717E">
      <w:pPr>
        <w:rPr>
          <w:rFonts w:ascii="Times New Roman"/>
          <w:b/>
          <w:sz w:val="24"/>
          <w:szCs w:val="24"/>
          <w:lang w:val="fi-FI"/>
        </w:rPr>
      </w:pPr>
    </w:p>
    <w:p w:rsidR="00B6717E" w:rsidRDefault="00B6717E">
      <w:pPr>
        <w:rPr>
          <w:rFonts w:ascii="Times New Roman"/>
          <w:b/>
          <w:sz w:val="24"/>
          <w:szCs w:val="24"/>
          <w:lang w:val="fi-FI"/>
        </w:rPr>
      </w:pPr>
      <w:r>
        <w:rPr>
          <w:rFonts w:ascii="Times New Roman"/>
          <w:b/>
          <w:noProof/>
          <w:sz w:val="24"/>
          <w:szCs w:val="24"/>
          <w:lang w:val="fi-FI"/>
        </w:rPr>
        <w:drawing>
          <wp:inline distT="0" distB="0" distL="0" distR="0">
            <wp:extent cx="5581650" cy="2042011"/>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7320" cy="2044085"/>
                    </a:xfrm>
                    <a:prstGeom prst="rect">
                      <a:avLst/>
                    </a:prstGeom>
                  </pic:spPr>
                </pic:pic>
              </a:graphicData>
            </a:graphic>
          </wp:inline>
        </w:drawing>
      </w:r>
    </w:p>
    <w:p w:rsidR="00B6717E" w:rsidRDefault="00B6717E">
      <w:pPr>
        <w:rPr>
          <w:rFonts w:ascii="Times New Roman"/>
          <w:sz w:val="24"/>
          <w:szCs w:val="24"/>
          <w:lang w:val="fi-FI"/>
        </w:rPr>
      </w:pPr>
      <w:r>
        <w:rPr>
          <w:rFonts w:ascii="Times New Roman"/>
          <w:b/>
          <w:sz w:val="24"/>
          <w:szCs w:val="24"/>
          <w:lang w:val="fi-FI"/>
        </w:rPr>
        <w:t xml:space="preserve">Kuva 3. </w:t>
      </w:r>
      <w:r>
        <w:rPr>
          <w:rFonts w:ascii="Times New Roman"/>
          <w:sz w:val="24"/>
          <w:szCs w:val="24"/>
          <w:lang w:val="fi-FI"/>
        </w:rPr>
        <w:t xml:space="preserve">Suorakulmio </w:t>
      </w:r>
      <w:proofErr w:type="spellStart"/>
      <w:r>
        <w:rPr>
          <w:rFonts w:ascii="Times New Roman"/>
          <w:sz w:val="24"/>
          <w:szCs w:val="24"/>
          <w:lang w:val="fi-FI"/>
        </w:rPr>
        <w:t>Riemann</w:t>
      </w:r>
      <w:proofErr w:type="spellEnd"/>
      <w:r>
        <w:rPr>
          <w:rFonts w:ascii="Times New Roman"/>
          <w:sz w:val="24"/>
          <w:szCs w:val="24"/>
          <w:lang w:val="fi-FI"/>
        </w:rPr>
        <w:t>-kuvattuna yksikkökiekolle.</w:t>
      </w:r>
    </w:p>
    <w:p w:rsidR="00B6717E" w:rsidRDefault="00B6717E">
      <w:pPr>
        <w:rPr>
          <w:rFonts w:ascii="Times New Roman"/>
          <w:sz w:val="24"/>
          <w:szCs w:val="24"/>
          <w:lang w:val="fi-FI"/>
        </w:rPr>
      </w:pPr>
    </w:p>
    <w:p w:rsidR="00B6717E" w:rsidRDefault="00B6717E">
      <w:pPr>
        <w:rPr>
          <w:rFonts w:ascii="Times New Roman"/>
          <w:sz w:val="24"/>
          <w:szCs w:val="24"/>
          <w:lang w:val="fi-FI"/>
        </w:rPr>
      </w:pPr>
      <w:r>
        <w:rPr>
          <w:rFonts w:ascii="Times New Roman"/>
          <w:noProof/>
          <w:sz w:val="24"/>
          <w:szCs w:val="24"/>
          <w:lang w:val="fi-FI"/>
        </w:rPr>
        <w:drawing>
          <wp:inline distT="0" distB="0" distL="0" distR="0">
            <wp:extent cx="5644579" cy="260032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eral_doma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510" cy="2603518"/>
                    </a:xfrm>
                    <a:prstGeom prst="rect">
                      <a:avLst/>
                    </a:prstGeom>
                  </pic:spPr>
                </pic:pic>
              </a:graphicData>
            </a:graphic>
          </wp:inline>
        </w:drawing>
      </w:r>
    </w:p>
    <w:p w:rsidR="00B6717E" w:rsidRPr="00B6717E" w:rsidRDefault="00B6717E">
      <w:pPr>
        <w:rPr>
          <w:rFonts w:ascii="Times New Roman"/>
          <w:sz w:val="24"/>
          <w:szCs w:val="24"/>
          <w:lang w:val="fi-FI"/>
        </w:rPr>
      </w:pPr>
      <w:r w:rsidRPr="00B6717E">
        <w:rPr>
          <w:rFonts w:ascii="Times New Roman"/>
          <w:b/>
          <w:sz w:val="24"/>
          <w:szCs w:val="24"/>
          <w:lang w:val="fi-FI"/>
        </w:rPr>
        <w:t>Kuva 4.</w:t>
      </w:r>
      <w:r>
        <w:rPr>
          <w:rFonts w:ascii="Times New Roman"/>
          <w:b/>
          <w:sz w:val="24"/>
          <w:szCs w:val="24"/>
          <w:lang w:val="fi-FI"/>
        </w:rPr>
        <w:t xml:space="preserve"> </w:t>
      </w:r>
      <w:r>
        <w:rPr>
          <w:rFonts w:ascii="Times New Roman"/>
          <w:sz w:val="24"/>
          <w:szCs w:val="24"/>
          <w:lang w:val="fi-FI"/>
        </w:rPr>
        <w:t xml:space="preserve">Yksikkökiekko kuvattuna yleiselle alueelle Bergman-ydinfunktio-menetelmää käyttäen. </w:t>
      </w:r>
      <w:bookmarkStart w:id="0" w:name="_GoBack"/>
      <w:bookmarkEnd w:id="0"/>
      <w:r>
        <w:rPr>
          <w:rFonts w:ascii="Times New Roman"/>
          <w:sz w:val="24"/>
          <w:szCs w:val="24"/>
          <w:lang w:val="fi-FI"/>
        </w:rPr>
        <w:t xml:space="preserve">Menetelmän matemaattinen tausta on selitetty kirjassa </w:t>
      </w:r>
      <w:proofErr w:type="spellStart"/>
      <w:r>
        <w:rPr>
          <w:rFonts w:ascii="Times New Roman"/>
          <w:sz w:val="24"/>
          <w:szCs w:val="24"/>
          <w:lang w:val="fi-FI"/>
        </w:rPr>
        <w:t>Duren</w:t>
      </w:r>
      <w:proofErr w:type="spellEnd"/>
      <w:r>
        <w:rPr>
          <w:rFonts w:ascii="Times New Roman"/>
          <w:sz w:val="24"/>
          <w:szCs w:val="24"/>
          <w:lang w:val="fi-FI"/>
        </w:rPr>
        <w:t xml:space="preserve">, </w:t>
      </w:r>
      <w:proofErr w:type="spellStart"/>
      <w:r>
        <w:rPr>
          <w:rFonts w:ascii="Times New Roman"/>
          <w:sz w:val="24"/>
          <w:szCs w:val="24"/>
          <w:lang w:val="fi-FI"/>
        </w:rPr>
        <w:t>Schuster</w:t>
      </w:r>
      <w:proofErr w:type="spellEnd"/>
      <w:r>
        <w:rPr>
          <w:rFonts w:ascii="Times New Roman"/>
          <w:sz w:val="24"/>
          <w:szCs w:val="24"/>
          <w:lang w:val="fi-FI"/>
        </w:rPr>
        <w:t xml:space="preserve"> – Bergman </w:t>
      </w:r>
      <w:proofErr w:type="spellStart"/>
      <w:r>
        <w:rPr>
          <w:rFonts w:ascii="Times New Roman"/>
          <w:sz w:val="24"/>
          <w:szCs w:val="24"/>
          <w:lang w:val="fi-FI"/>
        </w:rPr>
        <w:t>Spaces</w:t>
      </w:r>
      <w:proofErr w:type="spellEnd"/>
      <w:r>
        <w:rPr>
          <w:rFonts w:ascii="Times New Roman"/>
          <w:sz w:val="24"/>
          <w:szCs w:val="24"/>
          <w:lang w:val="fi-FI"/>
        </w:rPr>
        <w:t>, s. 13.</w:t>
      </w:r>
    </w:p>
    <w:sectPr w:rsidR="00B6717E" w:rsidRPr="00B6717E" w:rsidSect="005A471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1FED" w:rsidRDefault="00131FED" w:rsidP="00B6717E">
      <w:pPr>
        <w:spacing w:after="0" w:line="240" w:lineRule="auto"/>
      </w:pPr>
      <w:r>
        <w:separator/>
      </w:r>
    </w:p>
  </w:endnote>
  <w:endnote w:type="continuationSeparator" w:id="0">
    <w:p w:rsidR="00131FED" w:rsidRDefault="00131FED" w:rsidP="00B67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1FED" w:rsidRDefault="00131FED" w:rsidP="00B6717E">
      <w:pPr>
        <w:spacing w:after="0" w:line="240" w:lineRule="auto"/>
      </w:pPr>
      <w:r>
        <w:separator/>
      </w:r>
    </w:p>
  </w:footnote>
  <w:footnote w:type="continuationSeparator" w:id="0">
    <w:p w:rsidR="00131FED" w:rsidRDefault="00131FED" w:rsidP="00B671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47"/>
    <w:rsid w:val="000646A8"/>
    <w:rsid w:val="00094953"/>
    <w:rsid w:val="00131FED"/>
    <w:rsid w:val="001362B8"/>
    <w:rsid w:val="00137D5F"/>
    <w:rsid w:val="00144DAB"/>
    <w:rsid w:val="00153857"/>
    <w:rsid w:val="00155BA0"/>
    <w:rsid w:val="001924C8"/>
    <w:rsid w:val="001D4725"/>
    <w:rsid w:val="001F1E51"/>
    <w:rsid w:val="001F39E0"/>
    <w:rsid w:val="001F3B30"/>
    <w:rsid w:val="00201233"/>
    <w:rsid w:val="002070B2"/>
    <w:rsid w:val="0025361D"/>
    <w:rsid w:val="00282091"/>
    <w:rsid w:val="003008DC"/>
    <w:rsid w:val="004425FE"/>
    <w:rsid w:val="004863F8"/>
    <w:rsid w:val="004F5A7B"/>
    <w:rsid w:val="00512347"/>
    <w:rsid w:val="00534236"/>
    <w:rsid w:val="00583943"/>
    <w:rsid w:val="005A4718"/>
    <w:rsid w:val="005C7F0D"/>
    <w:rsid w:val="005D4036"/>
    <w:rsid w:val="005E508C"/>
    <w:rsid w:val="00662530"/>
    <w:rsid w:val="00670DCC"/>
    <w:rsid w:val="006B5F87"/>
    <w:rsid w:val="006C7D8A"/>
    <w:rsid w:val="006E1B32"/>
    <w:rsid w:val="00724EE9"/>
    <w:rsid w:val="00762FF6"/>
    <w:rsid w:val="007B49F8"/>
    <w:rsid w:val="007E002C"/>
    <w:rsid w:val="00831118"/>
    <w:rsid w:val="00844A6E"/>
    <w:rsid w:val="008453B0"/>
    <w:rsid w:val="00847B89"/>
    <w:rsid w:val="00867B09"/>
    <w:rsid w:val="008775F8"/>
    <w:rsid w:val="00893916"/>
    <w:rsid w:val="008E630F"/>
    <w:rsid w:val="00903C16"/>
    <w:rsid w:val="0095363A"/>
    <w:rsid w:val="009863D4"/>
    <w:rsid w:val="009868DD"/>
    <w:rsid w:val="009A524E"/>
    <w:rsid w:val="009E26B9"/>
    <w:rsid w:val="00A01E98"/>
    <w:rsid w:val="00A0601F"/>
    <w:rsid w:val="00A22DE2"/>
    <w:rsid w:val="00A22FC4"/>
    <w:rsid w:val="00A42EA9"/>
    <w:rsid w:val="00A8450D"/>
    <w:rsid w:val="00AA5708"/>
    <w:rsid w:val="00AB323B"/>
    <w:rsid w:val="00AD2821"/>
    <w:rsid w:val="00AE2F8F"/>
    <w:rsid w:val="00AF592A"/>
    <w:rsid w:val="00B021FF"/>
    <w:rsid w:val="00B33F0B"/>
    <w:rsid w:val="00B434AB"/>
    <w:rsid w:val="00B57FDB"/>
    <w:rsid w:val="00B6717E"/>
    <w:rsid w:val="00B8544E"/>
    <w:rsid w:val="00B86362"/>
    <w:rsid w:val="00BA3B51"/>
    <w:rsid w:val="00BA423B"/>
    <w:rsid w:val="00BD2533"/>
    <w:rsid w:val="00BD37C9"/>
    <w:rsid w:val="00C3510C"/>
    <w:rsid w:val="00C85586"/>
    <w:rsid w:val="00CD1E2A"/>
    <w:rsid w:val="00CF47FC"/>
    <w:rsid w:val="00D04BDD"/>
    <w:rsid w:val="00DB219B"/>
    <w:rsid w:val="00DF22FF"/>
    <w:rsid w:val="00E040AB"/>
    <w:rsid w:val="00E31D94"/>
    <w:rsid w:val="00E4036F"/>
    <w:rsid w:val="00E560E8"/>
    <w:rsid w:val="00E57F4D"/>
    <w:rsid w:val="00ED1285"/>
    <w:rsid w:val="00EF2A78"/>
    <w:rsid w:val="00F12636"/>
    <w:rsid w:val="00F91A87"/>
    <w:rsid w:val="00FB27A4"/>
    <w:rsid w:val="00FC3489"/>
    <w:rsid w:val="00FE29A8"/>
  </w:rsids>
  <m:mathPr>
    <m:mathFont m:val="Cambria Math"/>
    <m:brkBin m:val="before"/>
    <m:brkBinSub m:val="--"/>
    <m:smallFrac m:val="0"/>
    <m:dispDef/>
    <m:lMargin m:val="0"/>
    <m:rMargin m:val="0"/>
    <m:defJc m:val="centerGroup"/>
    <m:wrapIndent m:val="1440"/>
    <m:intLim m:val="subSup"/>
    <m:naryLim m:val="undOvr"/>
  </m:mathPr>
  <w:themeFontLang w:val="fi-FI"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0035"/>
  <w15:chartTrackingRefBased/>
  <w15:docId w15:val="{9FA0C91C-2394-49DD-99F4-4C817CF8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6717E"/>
    <w:pPr>
      <w:tabs>
        <w:tab w:val="center" w:pos="4986"/>
        <w:tab w:val="right" w:pos="9972"/>
      </w:tabs>
      <w:spacing w:after="0" w:line="240" w:lineRule="auto"/>
    </w:pPr>
  </w:style>
  <w:style w:type="character" w:customStyle="1" w:styleId="YltunnisteChar">
    <w:name w:val="Ylätunniste Char"/>
    <w:basedOn w:val="Kappaleenoletusfontti"/>
    <w:link w:val="Yltunniste"/>
    <w:uiPriority w:val="99"/>
    <w:rsid w:val="00B6717E"/>
  </w:style>
  <w:style w:type="paragraph" w:styleId="Alatunniste">
    <w:name w:val="footer"/>
    <w:basedOn w:val="Normaali"/>
    <w:link w:val="AlatunnisteChar"/>
    <w:uiPriority w:val="99"/>
    <w:unhideWhenUsed/>
    <w:rsid w:val="00B6717E"/>
    <w:pPr>
      <w:tabs>
        <w:tab w:val="center" w:pos="4986"/>
        <w:tab w:val="right" w:pos="9972"/>
      </w:tabs>
      <w:spacing w:after="0" w:line="240" w:lineRule="auto"/>
    </w:pPr>
  </w:style>
  <w:style w:type="character" w:customStyle="1" w:styleId="AlatunnisteChar">
    <w:name w:val="Alatunniste Char"/>
    <w:basedOn w:val="Kappaleenoletusfontti"/>
    <w:link w:val="Alatunniste"/>
    <w:uiPriority w:val="99"/>
    <w:rsid w:val="00B6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213</Words>
  <Characters>1215</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Juha-Matti Huusko</dc:creator>
  <cp:keywords/>
  <dc:description/>
  <cp:lastModifiedBy>Juha-Matti Huusko</cp:lastModifiedBy>
  <cp:revision>1</cp:revision>
  <dcterms:created xsi:type="dcterms:W3CDTF">2018-05-16T06:51:00Z</dcterms:created>
  <dcterms:modified xsi:type="dcterms:W3CDTF">2018-05-16T07:25:00Z</dcterms:modified>
</cp:coreProperties>
</file>